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95291" w14:textId="77777777" w:rsidR="003856B2" w:rsidRDefault="00591F19">
      <w:pPr>
        <w:spacing w:line="56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江苏省人社一体化平台</w:t>
      </w:r>
      <w:r w:rsidR="00CA1740">
        <w:rPr>
          <w:rFonts w:ascii="宋体" w:eastAsia="宋体" w:hAnsi="宋体" w:cs="宋体" w:hint="eastAsia"/>
          <w:b/>
          <w:sz w:val="36"/>
          <w:szCs w:val="36"/>
        </w:rPr>
        <w:t>常州</w:t>
      </w:r>
      <w:r>
        <w:rPr>
          <w:rFonts w:ascii="宋体" w:eastAsia="宋体" w:hAnsi="宋体" w:cs="宋体" w:hint="eastAsia"/>
          <w:b/>
          <w:sz w:val="36"/>
          <w:szCs w:val="36"/>
        </w:rPr>
        <w:t>市人社局</w:t>
      </w:r>
    </w:p>
    <w:p w14:paraId="2C412B58" w14:textId="77777777" w:rsidR="003856B2" w:rsidRDefault="00591F19">
      <w:pPr>
        <w:spacing w:line="56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国信CA证书办理指南</w:t>
      </w:r>
    </w:p>
    <w:p w14:paraId="5B288EF3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一、办理对象</w:t>
      </w:r>
    </w:p>
    <w:p w14:paraId="3E00F1FB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登录江苏省人力资源和社会保障厅网上办事服务大厅的单位。</w:t>
      </w:r>
    </w:p>
    <w:p w14:paraId="45500958" w14:textId="77777777" w:rsidR="003856B2" w:rsidRDefault="00591F1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登录网址：</w:t>
      </w:r>
      <w:hyperlink r:id="rId5" w:history="1">
        <w:r>
          <w:rPr>
            <w:rStyle w:val="a5"/>
            <w:sz w:val="28"/>
            <w:szCs w:val="28"/>
          </w:rPr>
          <w:t>https://rs.jshrss.jiangsu.gov.cn/index/</w:t>
        </w:r>
      </w:hyperlink>
    </w:p>
    <w:p w14:paraId="2A8342AC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二、办理机构</w:t>
      </w:r>
    </w:p>
    <w:p w14:paraId="08A181D3" w14:textId="77777777" w:rsidR="003856B2" w:rsidRDefault="003C6E69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 w:rsidRPr="003C6E69">
        <w:rPr>
          <w:color w:val="333333"/>
          <w:sz w:val="28"/>
          <w:szCs w:val="28"/>
        </w:rPr>
        <w:t>常州政务大数据有限公司</w:t>
      </w:r>
      <w:r>
        <w:rPr>
          <w:rFonts w:hint="eastAsia"/>
          <w:color w:val="333333"/>
          <w:sz w:val="28"/>
          <w:szCs w:val="28"/>
        </w:rPr>
        <w:t>（网址：</w:t>
      </w:r>
      <w:hyperlink r:id="rId6" w:history="1">
        <w:r w:rsidRPr="00FE0BED">
          <w:rPr>
            <w:rStyle w:val="a5"/>
            <w:sz w:val="28"/>
            <w:szCs w:val="28"/>
          </w:rPr>
          <w:t>http://ca.0519bd.com/</w:t>
        </w:r>
      </w:hyperlink>
      <w:r>
        <w:rPr>
          <w:rFonts w:hint="eastAsia"/>
          <w:color w:val="333333"/>
          <w:sz w:val="28"/>
          <w:szCs w:val="28"/>
        </w:rPr>
        <w:t>）</w:t>
      </w:r>
    </w:p>
    <w:p w14:paraId="36FE3E1D" w14:textId="77777777" w:rsidR="003856B2" w:rsidRDefault="00CC1BEF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常州</w:t>
      </w:r>
      <w:r w:rsidR="00591F19">
        <w:rPr>
          <w:rFonts w:hint="eastAsia"/>
          <w:color w:val="333333"/>
          <w:sz w:val="28"/>
          <w:szCs w:val="28"/>
        </w:rPr>
        <w:t>服务热线：051</w:t>
      </w:r>
      <w:r>
        <w:rPr>
          <w:rFonts w:hint="eastAsia"/>
          <w:color w:val="333333"/>
          <w:sz w:val="28"/>
          <w:szCs w:val="28"/>
        </w:rPr>
        <w:t>9</w:t>
      </w:r>
      <w:r w:rsidR="00591F19">
        <w:rPr>
          <w:rFonts w:hint="eastAsia"/>
          <w:color w:val="333333"/>
          <w:sz w:val="28"/>
          <w:szCs w:val="28"/>
        </w:rPr>
        <w:t>-</w:t>
      </w:r>
      <w:r>
        <w:rPr>
          <w:rFonts w:hint="eastAsia"/>
          <w:color w:val="333333"/>
          <w:sz w:val="28"/>
          <w:szCs w:val="28"/>
        </w:rPr>
        <w:t>86605082</w:t>
      </w:r>
      <w:r w:rsidR="00591F19">
        <w:rPr>
          <w:rFonts w:hint="eastAsia"/>
          <w:color w:val="333333"/>
          <w:sz w:val="28"/>
          <w:szCs w:val="28"/>
        </w:rPr>
        <w:t>。</w:t>
      </w:r>
    </w:p>
    <w:p w14:paraId="52A1BCCB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三、驱动</w:t>
      </w:r>
      <w:r w:rsidR="00C74609">
        <w:rPr>
          <w:rFonts w:hint="eastAsia"/>
          <w:b/>
          <w:bCs/>
          <w:color w:val="333333"/>
          <w:sz w:val="32"/>
          <w:szCs w:val="32"/>
        </w:rPr>
        <w:t>安装</w:t>
      </w:r>
    </w:p>
    <w:p w14:paraId="21D4A4EB" w14:textId="77777777" w:rsidR="003856B2" w:rsidRDefault="008A5B05" w:rsidP="00F53FE8">
      <w:pPr>
        <w:pStyle w:val="a3"/>
        <w:spacing w:before="0" w:beforeAutospacing="0" w:after="0" w:afterAutospacing="0" w:line="560" w:lineRule="exact"/>
        <w:ind w:left="42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使用国信C</w:t>
      </w:r>
      <w:r>
        <w:rPr>
          <w:color w:val="333333"/>
          <w:sz w:val="28"/>
          <w:szCs w:val="28"/>
        </w:rPr>
        <w:t>A</w:t>
      </w:r>
      <w:r>
        <w:rPr>
          <w:rFonts w:hint="eastAsia"/>
          <w:color w:val="333333"/>
          <w:sz w:val="28"/>
          <w:szCs w:val="28"/>
        </w:rPr>
        <w:t>证书</w:t>
      </w:r>
      <w:r w:rsidR="00591F19">
        <w:rPr>
          <w:rFonts w:hint="eastAsia"/>
          <w:color w:val="333333"/>
          <w:sz w:val="28"/>
          <w:szCs w:val="28"/>
        </w:rPr>
        <w:t>登录省人社一体化平台前</w:t>
      </w:r>
      <w:r w:rsidR="00F3525A">
        <w:rPr>
          <w:rFonts w:hint="eastAsia"/>
          <w:color w:val="333333"/>
          <w:sz w:val="28"/>
          <w:szCs w:val="28"/>
        </w:rPr>
        <w:t>，</w:t>
      </w:r>
      <w:r w:rsidR="00591F19">
        <w:rPr>
          <w:rFonts w:hint="eastAsia"/>
          <w:color w:val="333333"/>
          <w:sz w:val="28"/>
          <w:szCs w:val="28"/>
        </w:rPr>
        <w:t>请</w:t>
      </w:r>
      <w:r w:rsidR="00591F19">
        <w:rPr>
          <w:rFonts w:hint="eastAsia"/>
          <w:sz w:val="28"/>
          <w:szCs w:val="28"/>
        </w:rPr>
        <w:t>务必</w:t>
      </w:r>
      <w:r w:rsidR="00591F19">
        <w:rPr>
          <w:rFonts w:hint="eastAsia"/>
          <w:color w:val="333333"/>
          <w:sz w:val="28"/>
          <w:szCs w:val="28"/>
        </w:rPr>
        <w:t>安装“江苏人社证书助手”驱动。</w:t>
      </w:r>
    </w:p>
    <w:p w14:paraId="75C797CC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四、办理地址</w:t>
      </w:r>
    </w:p>
    <w:tbl>
      <w:tblPr>
        <w:tblW w:w="971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5205"/>
        <w:gridCol w:w="2460"/>
      </w:tblGrid>
      <w:tr w:rsidR="003856B2" w14:paraId="395ABCA0" w14:textId="77777777">
        <w:trPr>
          <w:trHeight w:val="578"/>
        </w:trPr>
        <w:tc>
          <w:tcPr>
            <w:tcW w:w="2054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5175171" w14:textId="77777777" w:rsidR="003856B2" w:rsidRDefault="00591F19">
            <w:pPr>
              <w:widowControl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地区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6A9C17EB" w14:textId="77777777" w:rsidR="003856B2" w:rsidRDefault="00591F1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办理地址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14E713C" w14:textId="77777777" w:rsidR="003856B2" w:rsidRDefault="00591F19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工作日</w:t>
            </w:r>
          </w:p>
        </w:tc>
      </w:tr>
      <w:tr w:rsidR="00CC1BEF" w14:paraId="737FB2E3" w14:textId="77777777"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690317F2" w14:textId="77777777" w:rsidR="00CC1BEF" w:rsidRDefault="00CC1BEF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常州市区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6BA91B5" w14:textId="77777777" w:rsidR="00CC1BEF" w:rsidRPr="00CC1BEF" w:rsidRDefault="00CC1BEF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常州市天宁区锦绣路2号</w:t>
            </w:r>
            <w:r w:rsidRP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(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常州市政务服务中心1号楼三楼D</w:t>
            </w:r>
            <w:r w:rsidRP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区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D3</w:t>
            </w:r>
            <w:r w:rsidRP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、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D4</w:t>
            </w:r>
            <w:r w:rsidRP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窗口)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E748AB9" w14:textId="77777777" w:rsidR="00CC1BEF" w:rsidRDefault="00CC1BEF" w:rsidP="00F35A0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9:00-12:00</w:t>
            </w:r>
          </w:p>
          <w:p w14:paraId="47FA9700" w14:textId="77777777" w:rsidR="00CC1BEF" w:rsidRDefault="00CC1BEF" w:rsidP="00CC1BEF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0-1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7:0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  <w:tr w:rsidR="003856B2" w14:paraId="7DD1DD39" w14:textId="77777777"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4FEB125" w14:textId="77777777" w:rsidR="003856B2" w:rsidRDefault="00CC1BEF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武进区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39DE8387" w14:textId="77777777" w:rsidR="003856B2" w:rsidRPr="00CC1BEF" w:rsidRDefault="00CC1BEF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常州市武进区花园街1号(武进区政务服务中心二楼A区A14窗口)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28689687" w14:textId="77777777" w:rsidR="003856B2" w:rsidRDefault="00591F1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8:30-1</w:t>
            </w:r>
            <w:r w:rsid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</w:t>
            </w:r>
            <w:r w:rsid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</w:t>
            </w:r>
          </w:p>
          <w:p w14:paraId="4F6393A1" w14:textId="77777777" w:rsidR="00342614" w:rsidRDefault="00342614" w:rsidP="00342614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5月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10月1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0-1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: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  <w:p w14:paraId="3A23787B" w14:textId="77777777" w:rsidR="003856B2" w:rsidRDefault="00CC7F02" w:rsidP="00CC1BEF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其他月份</w:t>
            </w:r>
            <w:r w:rsidR="00591F19">
              <w:rPr>
                <w:rFonts w:ascii="宋体" w:eastAsia="宋体" w:hAnsi="宋体" w:cs="宋体"/>
                <w:color w:val="333333"/>
                <w:kern w:val="0"/>
                <w:szCs w:val="21"/>
              </w:rPr>
              <w:t>1</w:t>
            </w:r>
            <w:r w:rsid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  <w:r w:rsidR="00591F1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</w:t>
            </w:r>
            <w:r w:rsidR="00591F19">
              <w:rPr>
                <w:rFonts w:ascii="宋体" w:eastAsia="宋体" w:hAnsi="宋体" w:cs="宋体"/>
                <w:color w:val="333333"/>
                <w:kern w:val="0"/>
                <w:szCs w:val="21"/>
              </w:rPr>
              <w:t>30-1</w:t>
            </w:r>
            <w:r w:rsid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  <w:r w:rsidR="00591F1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:0</w:t>
            </w:r>
            <w:r w:rsidR="00591F19"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  <w:tr w:rsidR="003856B2" w14:paraId="5259CD7A" w14:textId="77777777">
        <w:trPr>
          <w:trHeight w:val="720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7720CC0A" w14:textId="77777777" w:rsidR="003856B2" w:rsidRDefault="00CC1BEF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金坛区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4040910C" w14:textId="39D50150" w:rsidR="003856B2" w:rsidRPr="00CC1BEF" w:rsidRDefault="00CC1BEF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金坛区金山路168号(金坛区政务服务中心C幢一楼</w:t>
            </w:r>
            <w:r w:rsidR="006D368C" w:rsidRPr="006D368C">
              <w:rPr>
                <w:rFonts w:ascii="宋体" w:eastAsia="宋体" w:hAnsi="宋体" w:cs="宋体"/>
                <w:color w:val="333333"/>
                <w:kern w:val="0"/>
                <w:szCs w:val="21"/>
              </w:rPr>
              <w:t>1-B09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窗口)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809451E" w14:textId="77777777" w:rsidR="00CC1BEF" w:rsidRPr="00CC1BEF" w:rsidRDefault="00CC1BEF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8:30-11:30</w:t>
            </w:r>
          </w:p>
          <w:p w14:paraId="66AD3583" w14:textId="77777777" w:rsidR="003856B2" w:rsidRDefault="00CC1BEF" w:rsidP="00CC1BEF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5月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10月14:00-18:00</w:t>
            </w:r>
          </w:p>
          <w:p w14:paraId="1DEAC379" w14:textId="77777777" w:rsidR="00CC1BEF" w:rsidRPr="00CC1BEF" w:rsidRDefault="00CC1BEF" w:rsidP="00CC1BEF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其他月份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13:30-17:30</w:t>
            </w:r>
          </w:p>
        </w:tc>
      </w:tr>
      <w:tr w:rsidR="00CC1BEF" w14:paraId="115F9417" w14:textId="77777777">
        <w:trPr>
          <w:trHeight w:val="748"/>
        </w:trPr>
        <w:tc>
          <w:tcPr>
            <w:tcW w:w="2054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A2C96F6" w14:textId="77777777" w:rsidR="00CC1BEF" w:rsidRDefault="00CC1BEF">
            <w:pPr>
              <w:widowControl/>
              <w:spacing w:line="242" w:lineRule="atLeast"/>
              <w:ind w:rightChars="19" w:right="4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溧阳市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7BA84CCE" w14:textId="77777777" w:rsidR="00CC1BEF" w:rsidRDefault="00CC1BEF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溧阳市育才南路8号(溧阳市政务服务中心三楼309大数据管理科办公室)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2977B31" w14:textId="77777777" w:rsidR="00CC1BEF" w:rsidRPr="00CC1BEF" w:rsidRDefault="00CC1BEF" w:rsidP="00F35A0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8:30-11:30</w:t>
            </w:r>
          </w:p>
          <w:p w14:paraId="085DC020" w14:textId="77777777" w:rsidR="00CC1BEF" w:rsidRDefault="00CC1BEF" w:rsidP="00F35A09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10月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</w:rPr>
              <w:t>14:00-1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7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:00</w:t>
            </w:r>
          </w:p>
          <w:p w14:paraId="0FA03D62" w14:textId="77777777" w:rsidR="00CC1BEF" w:rsidRPr="00CC1BEF" w:rsidRDefault="00CC1BEF" w:rsidP="00CC1BEF">
            <w:pPr>
              <w:widowControl/>
              <w:spacing w:line="242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其他月份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13:30-17: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</w:t>
            </w:r>
            <w:r w:rsidRPr="00CC1BEF">
              <w:rPr>
                <w:rFonts w:ascii="宋体" w:eastAsia="宋体" w:hAnsi="宋体" w:cs="宋体"/>
                <w:color w:val="333333"/>
                <w:kern w:val="0"/>
                <w:szCs w:val="21"/>
              </w:rPr>
              <w:t>0</w:t>
            </w:r>
          </w:p>
        </w:tc>
      </w:tr>
    </w:tbl>
    <w:p w14:paraId="1AC0E321" w14:textId="77777777" w:rsidR="003856B2" w:rsidRDefault="003856B2">
      <w:pPr>
        <w:pStyle w:val="a6"/>
        <w:ind w:left="420" w:firstLineChars="0" w:firstLine="0"/>
      </w:pPr>
    </w:p>
    <w:p w14:paraId="74D61D9F" w14:textId="77777777" w:rsidR="006E65FA" w:rsidRDefault="006E65FA">
      <w:pPr>
        <w:pStyle w:val="a6"/>
        <w:ind w:left="420" w:firstLineChars="0" w:firstLine="0"/>
      </w:pPr>
    </w:p>
    <w:p w14:paraId="553B60E6" w14:textId="77777777" w:rsidR="006E65FA" w:rsidRDefault="006E65FA">
      <w:pPr>
        <w:pStyle w:val="a6"/>
        <w:ind w:left="420" w:firstLineChars="0" w:firstLine="0"/>
      </w:pPr>
    </w:p>
    <w:p w14:paraId="62012AA6" w14:textId="77777777" w:rsidR="006E65FA" w:rsidRDefault="006E65FA">
      <w:pPr>
        <w:pStyle w:val="a6"/>
        <w:ind w:left="420" w:firstLineChars="0" w:firstLine="0"/>
      </w:pPr>
    </w:p>
    <w:p w14:paraId="61CE0D00" w14:textId="77777777" w:rsidR="006E65FA" w:rsidRDefault="006E65FA">
      <w:pPr>
        <w:pStyle w:val="a6"/>
        <w:ind w:left="420" w:firstLineChars="0" w:firstLine="0"/>
      </w:pPr>
    </w:p>
    <w:p w14:paraId="38D5AC04" w14:textId="77777777" w:rsidR="006E65FA" w:rsidRDefault="006E65FA">
      <w:pPr>
        <w:pStyle w:val="a6"/>
        <w:ind w:left="420" w:firstLineChars="0" w:firstLine="0"/>
      </w:pPr>
    </w:p>
    <w:p w14:paraId="7834E852" w14:textId="77777777" w:rsidR="003856B2" w:rsidRDefault="00591F19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lastRenderedPageBreak/>
        <w:t>五、办理材料</w:t>
      </w:r>
    </w:p>
    <w:tbl>
      <w:tblPr>
        <w:tblW w:w="97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2235"/>
        <w:gridCol w:w="6120"/>
      </w:tblGrid>
      <w:tr w:rsidR="003856B2" w14:paraId="16433D15" w14:textId="77777777">
        <w:trPr>
          <w:trHeight w:val="644"/>
        </w:trPr>
        <w:tc>
          <w:tcPr>
            <w:tcW w:w="3606" w:type="dxa"/>
            <w:gridSpan w:val="2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93" w:type="dxa"/>
              <w:bottom w:w="0" w:type="dxa"/>
              <w:right w:w="101" w:type="dxa"/>
            </w:tcMar>
            <w:vAlign w:val="center"/>
          </w:tcPr>
          <w:p w14:paraId="20C18DF3" w14:textId="77777777" w:rsidR="003856B2" w:rsidRDefault="00591F19">
            <w:pPr>
              <w:widowControl/>
              <w:spacing w:line="276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类型</w:t>
            </w:r>
          </w:p>
        </w:tc>
        <w:tc>
          <w:tcPr>
            <w:tcW w:w="6120" w:type="dxa"/>
            <w:tcBorders>
              <w:top w:val="double" w:sz="4" w:space="0" w:color="000000"/>
              <w:left w:val="single" w:sz="6" w:space="0" w:color="000000"/>
              <w:bottom w:val="single" w:sz="12" w:space="0" w:color="000000"/>
              <w:right w:val="double" w:sz="4" w:space="0" w:color="000000"/>
            </w:tcBorders>
            <w:shd w:val="clear" w:color="auto" w:fill="D9E2F3"/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3C6F5601" w14:textId="77777777" w:rsidR="003856B2" w:rsidRDefault="00591F19">
            <w:pPr>
              <w:widowControl/>
              <w:spacing w:line="276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办理材料</w:t>
            </w:r>
          </w:p>
        </w:tc>
      </w:tr>
      <w:tr w:rsidR="003856B2" w14:paraId="78C566E0" w14:textId="77777777">
        <w:trPr>
          <w:trHeight w:val="391"/>
        </w:trPr>
        <w:tc>
          <w:tcPr>
            <w:tcW w:w="1371" w:type="dxa"/>
            <w:vMerge w:val="restart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tcMar>
              <w:top w:w="0" w:type="dxa"/>
              <w:left w:w="93" w:type="dxa"/>
              <w:bottom w:w="0" w:type="dxa"/>
              <w:right w:w="101" w:type="dxa"/>
            </w:tcMar>
            <w:vAlign w:val="center"/>
          </w:tcPr>
          <w:p w14:paraId="2C8B0481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单位</w:t>
            </w:r>
          </w:p>
          <w:p w14:paraId="6C389357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用户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51795F93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新办</w:t>
            </w:r>
          </w:p>
          <w:p w14:paraId="385464B1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补办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18A7AF6C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1、单位营业执照副本复印件（加盖公章）</w:t>
            </w:r>
          </w:p>
          <w:p w14:paraId="740182E5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2、授权经办人身份证复印件（加盖公章）</w:t>
            </w:r>
          </w:p>
          <w:p w14:paraId="79078206" w14:textId="77777777" w:rsidR="003856B2" w:rsidRDefault="00591F19">
            <w:pPr>
              <w:widowControl/>
              <w:spacing w:line="242" w:lineRule="atLeas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3、附件1：《国信CA数字证书及电子签章申请表》</w:t>
            </w:r>
            <w:r w:rsid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（加盖公章）</w:t>
            </w:r>
          </w:p>
          <w:p w14:paraId="301423AE" w14:textId="77777777" w:rsidR="00CC1BEF" w:rsidRDefault="00CC1BEF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4、附件2：</w:t>
            </w:r>
            <w:r w:rsidRPr="00CC1BE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《企业信息采集授权书》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（加盖公章）</w:t>
            </w:r>
          </w:p>
          <w:p w14:paraId="0FA99BA9" w14:textId="77777777" w:rsidR="003856B2" w:rsidRDefault="00CC1BEF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  <w:r w:rsidR="00591F1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、</w:t>
            </w:r>
            <w:r w:rsidR="00591F1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补办还需要</w:t>
            </w:r>
            <w:r w:rsidR="00591F1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：单位出具的丢失说明（不限格式，加盖公章）</w:t>
            </w:r>
          </w:p>
        </w:tc>
      </w:tr>
      <w:tr w:rsidR="003856B2" w14:paraId="45843888" w14:textId="77777777">
        <w:trPr>
          <w:trHeight w:val="1838"/>
        </w:trPr>
        <w:tc>
          <w:tcPr>
            <w:tcW w:w="1371" w:type="dxa"/>
            <w:vMerge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808A054" w14:textId="77777777" w:rsidR="003856B2" w:rsidRDefault="003856B2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14:paraId="0DFB8139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延期</w:t>
            </w:r>
          </w:p>
          <w:p w14:paraId="04991EDC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解锁</w:t>
            </w:r>
          </w:p>
          <w:p w14:paraId="0141856A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（密码重置）</w:t>
            </w:r>
          </w:p>
          <w:p w14:paraId="49A7DC6B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变更</w:t>
            </w:r>
          </w:p>
          <w:p w14:paraId="47BFD574" w14:textId="77777777" w:rsidR="003856B2" w:rsidRDefault="00591F19">
            <w:pPr>
              <w:widowControl/>
              <w:spacing w:line="242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（单位名称）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1" w:type="dxa"/>
              <w:bottom w:w="0" w:type="dxa"/>
              <w:right w:w="93" w:type="dxa"/>
            </w:tcMar>
            <w:vAlign w:val="center"/>
          </w:tcPr>
          <w:p w14:paraId="256CAD9E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1、</w:t>
            </w:r>
            <w:r w:rsidR="008A5B0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国信C</w:t>
            </w:r>
            <w:r w:rsidR="008A5B05">
              <w:rPr>
                <w:rFonts w:ascii="宋体" w:eastAsia="宋体" w:hAnsi="宋体" w:cs="宋体"/>
                <w:color w:val="333333"/>
                <w:kern w:val="0"/>
                <w:szCs w:val="21"/>
              </w:rPr>
              <w:t>A</w:t>
            </w:r>
            <w:r w:rsidR="008A5B0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证书</w:t>
            </w:r>
          </w:p>
          <w:p w14:paraId="554D3E25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2、单位营业执照副本复印件（加盖公章）</w:t>
            </w:r>
          </w:p>
          <w:p w14:paraId="0F55F0AE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3、授权经办人身份证复印件（加盖公章）</w:t>
            </w:r>
          </w:p>
          <w:p w14:paraId="6EFEF184" w14:textId="77777777" w:rsidR="003856B2" w:rsidRDefault="00591F19">
            <w:pPr>
              <w:widowControl/>
              <w:spacing w:line="242" w:lineRule="atLeas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4、附件1：《国信CA数字证书及电子签章申请表》（加盖公章）</w:t>
            </w:r>
          </w:p>
        </w:tc>
      </w:tr>
    </w:tbl>
    <w:p w14:paraId="7C79A2AD" w14:textId="77777777" w:rsidR="003856B2" w:rsidRDefault="003856B2">
      <w:pPr>
        <w:pStyle w:val="a6"/>
        <w:ind w:left="420" w:firstLineChars="0" w:firstLine="0"/>
      </w:pPr>
    </w:p>
    <w:p w14:paraId="6162CEEA" w14:textId="77777777" w:rsidR="003856B2" w:rsidRDefault="00DF1E6C">
      <w:pPr>
        <w:pStyle w:val="a3"/>
        <w:spacing w:before="200" w:beforeAutospacing="0" w:after="200" w:afterAutospacing="0"/>
        <w:rPr>
          <w:b/>
          <w:bCs/>
          <w:color w:val="333333"/>
          <w:sz w:val="32"/>
          <w:szCs w:val="32"/>
        </w:rPr>
      </w:pPr>
      <w:r>
        <w:rPr>
          <w:rFonts w:hint="eastAsia"/>
          <w:b/>
          <w:bCs/>
          <w:color w:val="333333"/>
          <w:sz w:val="32"/>
          <w:szCs w:val="32"/>
        </w:rPr>
        <w:t>六</w:t>
      </w:r>
      <w:r w:rsidR="00591F19">
        <w:rPr>
          <w:rFonts w:hint="eastAsia"/>
          <w:b/>
          <w:bCs/>
          <w:color w:val="333333"/>
          <w:sz w:val="32"/>
          <w:szCs w:val="32"/>
        </w:rPr>
        <w:t xml:space="preserve">、特别提醒 </w:t>
      </w:r>
    </w:p>
    <w:p w14:paraId="26A8E1D1" w14:textId="77777777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1、初次使用</w:t>
      </w:r>
      <w:r w:rsidR="00E90072">
        <w:rPr>
          <w:rFonts w:hint="eastAsia"/>
          <w:color w:val="333333"/>
          <w:sz w:val="28"/>
          <w:szCs w:val="28"/>
        </w:rPr>
        <w:t>国信</w:t>
      </w:r>
      <w:r>
        <w:rPr>
          <w:rFonts w:hint="eastAsia"/>
          <w:color w:val="333333"/>
          <w:sz w:val="28"/>
          <w:szCs w:val="28"/>
        </w:rPr>
        <w:t>CA</w:t>
      </w:r>
      <w:r w:rsidR="0038697E">
        <w:rPr>
          <w:rFonts w:hint="eastAsia"/>
          <w:color w:val="333333"/>
          <w:sz w:val="28"/>
          <w:szCs w:val="28"/>
        </w:rPr>
        <w:t>证书</w:t>
      </w:r>
      <w:r w:rsidR="00DA494F">
        <w:rPr>
          <w:rFonts w:hint="eastAsia"/>
          <w:color w:val="333333"/>
          <w:sz w:val="28"/>
          <w:szCs w:val="28"/>
        </w:rPr>
        <w:t>登录</w:t>
      </w:r>
      <w:r w:rsidR="00C020DC">
        <w:rPr>
          <w:rFonts w:hint="eastAsia"/>
          <w:color w:val="333333"/>
          <w:sz w:val="28"/>
          <w:szCs w:val="28"/>
        </w:rPr>
        <w:t>省人社一体化平台</w:t>
      </w:r>
      <w:r w:rsidR="005F3D2D">
        <w:rPr>
          <w:rFonts w:hint="eastAsia"/>
          <w:color w:val="333333"/>
          <w:sz w:val="28"/>
          <w:szCs w:val="28"/>
        </w:rPr>
        <w:t>前</w:t>
      </w:r>
      <w:r w:rsidR="00DA494F">
        <w:rPr>
          <w:rFonts w:hint="eastAsia"/>
          <w:color w:val="333333"/>
          <w:sz w:val="28"/>
          <w:szCs w:val="28"/>
        </w:rPr>
        <w:t>，</w:t>
      </w:r>
      <w:r>
        <w:rPr>
          <w:rFonts w:hint="eastAsia"/>
          <w:color w:val="333333"/>
          <w:sz w:val="28"/>
          <w:szCs w:val="28"/>
        </w:rPr>
        <w:t>请务必安装“</w:t>
      </w:r>
      <w:r>
        <w:rPr>
          <w:rFonts w:hint="eastAsia"/>
          <w:b/>
          <w:bCs/>
          <w:color w:val="333333"/>
          <w:sz w:val="28"/>
          <w:szCs w:val="28"/>
        </w:rPr>
        <w:t>江苏人社证书助手</w:t>
      </w:r>
      <w:r>
        <w:rPr>
          <w:rFonts w:hint="eastAsia"/>
          <w:color w:val="333333"/>
          <w:sz w:val="28"/>
          <w:szCs w:val="28"/>
        </w:rPr>
        <w:t>”，否则无法登录。</w:t>
      </w:r>
    </w:p>
    <w:p w14:paraId="37EBDD9A" w14:textId="77777777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rFonts w:ascii="微软雅黑" w:eastAsia="微软雅黑" w:hAnsi="微软雅黑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>
        <w:rPr>
          <w:rFonts w:hint="eastAsia"/>
          <w:color w:val="333333"/>
          <w:sz w:val="28"/>
          <w:szCs w:val="28"/>
        </w:rPr>
        <w:t>、安装驱动时请不要插入国信CA</w:t>
      </w:r>
      <w:r w:rsidR="002E7B32">
        <w:rPr>
          <w:rFonts w:hint="eastAsia"/>
          <w:color w:val="333333"/>
          <w:sz w:val="28"/>
          <w:szCs w:val="28"/>
        </w:rPr>
        <w:t>证书</w:t>
      </w:r>
      <w:r>
        <w:rPr>
          <w:rFonts w:hint="eastAsia"/>
          <w:color w:val="333333"/>
          <w:sz w:val="28"/>
          <w:szCs w:val="28"/>
        </w:rPr>
        <w:t>。</w:t>
      </w:r>
    </w:p>
    <w:p w14:paraId="6EA12C24" w14:textId="77777777" w:rsidR="003856B2" w:rsidRDefault="00591F19">
      <w:pPr>
        <w:pStyle w:val="a3"/>
        <w:spacing w:before="0" w:beforeAutospacing="0" w:after="0" w:afterAutospacing="0" w:line="560" w:lineRule="exact"/>
        <w:ind w:firstLine="601"/>
        <w:rPr>
          <w:sz w:val="28"/>
          <w:szCs w:val="28"/>
        </w:rPr>
      </w:pPr>
      <w:r>
        <w:rPr>
          <w:color w:val="333333"/>
          <w:sz w:val="28"/>
          <w:szCs w:val="28"/>
        </w:rPr>
        <w:t>3</w:t>
      </w:r>
      <w:r>
        <w:rPr>
          <w:rFonts w:hint="eastAsia"/>
          <w:color w:val="333333"/>
          <w:sz w:val="28"/>
          <w:szCs w:val="28"/>
        </w:rPr>
        <w:t>、</w:t>
      </w:r>
      <w:r w:rsidR="00195C8D">
        <w:rPr>
          <w:rFonts w:hint="eastAsia"/>
          <w:color w:val="333333"/>
          <w:sz w:val="28"/>
          <w:szCs w:val="28"/>
        </w:rPr>
        <w:t>国信</w:t>
      </w:r>
      <w:r>
        <w:rPr>
          <w:rFonts w:hint="eastAsia"/>
          <w:color w:val="333333"/>
          <w:sz w:val="28"/>
          <w:szCs w:val="28"/>
        </w:rPr>
        <w:t>CA证书初始PIN码口令为：123456。</w:t>
      </w:r>
    </w:p>
    <w:sectPr w:rsidR="003856B2" w:rsidSect="000C21FC">
      <w:pgSz w:w="11906" w:h="16838"/>
      <w:pgMar w:top="850" w:right="992" w:bottom="85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46E"/>
    <w:rsid w:val="00061D30"/>
    <w:rsid w:val="000904FA"/>
    <w:rsid w:val="000A5BAE"/>
    <w:rsid w:val="000C21FC"/>
    <w:rsid w:val="000D5502"/>
    <w:rsid w:val="000E4509"/>
    <w:rsid w:val="000E6190"/>
    <w:rsid w:val="00102705"/>
    <w:rsid w:val="00130906"/>
    <w:rsid w:val="00185D3D"/>
    <w:rsid w:val="00195C8D"/>
    <w:rsid w:val="001D6A76"/>
    <w:rsid w:val="00206246"/>
    <w:rsid w:val="0026146E"/>
    <w:rsid w:val="002E0AD5"/>
    <w:rsid w:val="002E7B32"/>
    <w:rsid w:val="00342614"/>
    <w:rsid w:val="003856B2"/>
    <w:rsid w:val="0038697E"/>
    <w:rsid w:val="003A430C"/>
    <w:rsid w:val="003B7A75"/>
    <w:rsid w:val="003C6E69"/>
    <w:rsid w:val="003D3DDE"/>
    <w:rsid w:val="004B0B94"/>
    <w:rsid w:val="004B38A2"/>
    <w:rsid w:val="00525870"/>
    <w:rsid w:val="0058482C"/>
    <w:rsid w:val="0058556C"/>
    <w:rsid w:val="00585B9E"/>
    <w:rsid w:val="00591F19"/>
    <w:rsid w:val="005B3446"/>
    <w:rsid w:val="005F3D2D"/>
    <w:rsid w:val="005F3F3B"/>
    <w:rsid w:val="005F6357"/>
    <w:rsid w:val="006574C1"/>
    <w:rsid w:val="006A64A1"/>
    <w:rsid w:val="006D368C"/>
    <w:rsid w:val="006E3BCA"/>
    <w:rsid w:val="006E65FA"/>
    <w:rsid w:val="007221CF"/>
    <w:rsid w:val="0072687E"/>
    <w:rsid w:val="007F123E"/>
    <w:rsid w:val="00882950"/>
    <w:rsid w:val="008A5B05"/>
    <w:rsid w:val="008E58C3"/>
    <w:rsid w:val="009F58A0"/>
    <w:rsid w:val="00A07DE9"/>
    <w:rsid w:val="00B3293B"/>
    <w:rsid w:val="00B716E8"/>
    <w:rsid w:val="00BD1F7A"/>
    <w:rsid w:val="00BE79DB"/>
    <w:rsid w:val="00C020DC"/>
    <w:rsid w:val="00C74609"/>
    <w:rsid w:val="00CA1740"/>
    <w:rsid w:val="00CC1BEF"/>
    <w:rsid w:val="00CC7F02"/>
    <w:rsid w:val="00CE3368"/>
    <w:rsid w:val="00D04B28"/>
    <w:rsid w:val="00D621B4"/>
    <w:rsid w:val="00DA494F"/>
    <w:rsid w:val="00DF1E6C"/>
    <w:rsid w:val="00E127D1"/>
    <w:rsid w:val="00E90072"/>
    <w:rsid w:val="00F3525A"/>
    <w:rsid w:val="00F53FE8"/>
    <w:rsid w:val="00FD7D1D"/>
    <w:rsid w:val="06AC5FA5"/>
    <w:rsid w:val="106E2E9B"/>
    <w:rsid w:val="146703A6"/>
    <w:rsid w:val="30350A7F"/>
    <w:rsid w:val="471D2750"/>
    <w:rsid w:val="51DA2B2A"/>
    <w:rsid w:val="55BD14CA"/>
    <w:rsid w:val="5D0253BC"/>
    <w:rsid w:val="73492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33937"/>
  <w15:docId w15:val="{7D42AACE-DBA5-42C2-8925-A6F1624D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1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1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0C21FC"/>
    <w:rPr>
      <w:color w:val="954F72" w:themeColor="followedHyperlink"/>
      <w:u w:val="single"/>
    </w:rPr>
  </w:style>
  <w:style w:type="character" w:styleId="a5">
    <w:name w:val="Hyperlink"/>
    <w:basedOn w:val="a0"/>
    <w:uiPriority w:val="99"/>
    <w:unhideWhenUsed/>
    <w:rsid w:val="000C21FC"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sid w:val="000C21F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0C21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a.0519bd.com/" TargetMode="External"/><Relationship Id="rId5" Type="http://schemas.openxmlformats.org/officeDocument/2006/relationships/hyperlink" Target="https://rs.jshrss.jiangsu.gov.cn/index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151</Words>
  <Characters>867</Characters>
  <Application>Microsoft Office Word</Application>
  <DocSecurity>0</DocSecurity>
  <Lines>7</Lines>
  <Paragraphs>2</Paragraphs>
  <ScaleCrop>false</ScaleCrop>
  <Company>P R C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763149802@qq.com</dc:creator>
  <cp:lastModifiedBy>戴 旭东</cp:lastModifiedBy>
  <cp:revision>30</cp:revision>
  <dcterms:created xsi:type="dcterms:W3CDTF">2021-07-21T05:43:00Z</dcterms:created>
  <dcterms:modified xsi:type="dcterms:W3CDTF">2021-09-28T02:38:00Z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3F0D6E09C90844F0A6D42A48F658B1A3</vt:lpwstr>
  </property>
</Properties>
</file>